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50F" w:rsidRPr="00796E9F" w:rsidRDefault="0089250F" w:rsidP="0089250F">
      <w:pPr>
        <w:pStyle w:val="1"/>
        <w:spacing w:before="0"/>
        <w:jc w:val="center"/>
        <w:rPr>
          <w:rStyle w:val="a4"/>
          <w:rFonts w:ascii="Times New Roman" w:hAnsi="Times New Roman"/>
          <w:b/>
          <w:bCs w:val="0"/>
          <w:color w:val="000000" w:themeColor="text1"/>
          <w:sz w:val="26"/>
          <w:szCs w:val="26"/>
        </w:rPr>
      </w:pPr>
      <w:r w:rsidRPr="00796E9F">
        <w:rPr>
          <w:rFonts w:ascii="Times New Roman" w:hAnsi="Times New Roman"/>
          <w:color w:val="auto"/>
          <w:sz w:val="26"/>
          <w:szCs w:val="26"/>
        </w:rPr>
        <w:t>Объявление</w:t>
      </w:r>
      <w:r w:rsidRPr="00796E9F">
        <w:rPr>
          <w:rFonts w:ascii="Times New Roman" w:hAnsi="Times New Roman"/>
          <w:color w:val="000000" w:themeColor="text1"/>
          <w:sz w:val="26"/>
          <w:szCs w:val="26"/>
        </w:rPr>
        <w:br/>
      </w:r>
      <w:proofErr w:type="gramStart"/>
      <w:r w:rsidRPr="00796E9F">
        <w:rPr>
          <w:rFonts w:ascii="Times New Roman" w:hAnsi="Times New Roman"/>
          <w:color w:val="000000" w:themeColor="text1"/>
          <w:sz w:val="26"/>
          <w:szCs w:val="26"/>
        </w:rPr>
        <w:t>о приеме документов для участия в конкурсе по отбору кандидатур на должность</w:t>
      </w:r>
      <w:proofErr w:type="gramEnd"/>
      <w:r w:rsidRPr="00796E9F">
        <w:rPr>
          <w:rFonts w:ascii="Times New Roman" w:hAnsi="Times New Roman"/>
          <w:color w:val="000000" w:themeColor="text1"/>
          <w:sz w:val="26"/>
          <w:szCs w:val="26"/>
        </w:rPr>
        <w:t xml:space="preserve"> главы </w:t>
      </w:r>
      <w:r w:rsidRPr="00796E9F">
        <w:rPr>
          <w:rStyle w:val="a4"/>
          <w:rFonts w:ascii="Times New Roman" w:hAnsi="Times New Roman"/>
          <w:b/>
          <w:bCs w:val="0"/>
          <w:color w:val="000000" w:themeColor="text1"/>
          <w:sz w:val="26"/>
          <w:szCs w:val="26"/>
        </w:rPr>
        <w:t>Еткульского  сельского поселения</w:t>
      </w:r>
    </w:p>
    <w:p w:rsidR="0089250F" w:rsidRPr="00796E9F" w:rsidRDefault="0089250F" w:rsidP="0089250F">
      <w:pPr>
        <w:spacing w:after="0"/>
        <w:rPr>
          <w:rFonts w:ascii="Times New Roman" w:hAnsi="Times New Roman" w:cs="Times New Roman"/>
          <w:color w:val="000000" w:themeColor="text1"/>
          <w:sz w:val="26"/>
          <w:szCs w:val="26"/>
        </w:rPr>
      </w:pP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В соответствии с Решением Совета депутатов Етку</w:t>
      </w:r>
      <w:r w:rsidR="00192318">
        <w:rPr>
          <w:rFonts w:ascii="Times New Roman" w:hAnsi="Times New Roman" w:cs="Times New Roman"/>
          <w:color w:val="000000" w:themeColor="text1"/>
          <w:sz w:val="26"/>
          <w:szCs w:val="26"/>
        </w:rPr>
        <w:t>льского сельского поселения от 30.08</w:t>
      </w:r>
      <w:r w:rsidR="00DB3F4F">
        <w:rPr>
          <w:rFonts w:ascii="Times New Roman" w:hAnsi="Times New Roman" w:cs="Times New Roman"/>
          <w:color w:val="000000" w:themeColor="text1"/>
          <w:sz w:val="26"/>
          <w:szCs w:val="26"/>
        </w:rPr>
        <w:t>.</w:t>
      </w:r>
      <w:r w:rsidRPr="00796E9F">
        <w:rPr>
          <w:rFonts w:ascii="Times New Roman" w:hAnsi="Times New Roman" w:cs="Times New Roman"/>
          <w:color w:val="000000" w:themeColor="text1"/>
          <w:sz w:val="26"/>
          <w:szCs w:val="26"/>
        </w:rPr>
        <w:t>2023г. N</w:t>
      </w:r>
      <w:r w:rsidR="00192318">
        <w:rPr>
          <w:rFonts w:ascii="Times New Roman" w:hAnsi="Times New Roman" w:cs="Times New Roman"/>
          <w:color w:val="000000" w:themeColor="text1"/>
          <w:sz w:val="26"/>
          <w:szCs w:val="26"/>
        </w:rPr>
        <w:t>212</w:t>
      </w:r>
      <w:r w:rsidRPr="00796E9F">
        <w:rPr>
          <w:rFonts w:ascii="Times New Roman" w:hAnsi="Times New Roman" w:cs="Times New Roman"/>
          <w:color w:val="000000" w:themeColor="text1"/>
          <w:sz w:val="26"/>
          <w:szCs w:val="26"/>
        </w:rPr>
        <w:t xml:space="preserve"> "Об объявлении конкурса по отбору кандидатур на должность главы Еткульского сельского поселения" объявляется конкурс по отбору кандидатур на должность главы Еткульского сельского поселения (далее - конкурс).</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proofErr w:type="gramStart"/>
      <w:r w:rsidRPr="00796E9F">
        <w:rPr>
          <w:rFonts w:ascii="Times New Roman" w:hAnsi="Times New Roman" w:cs="Times New Roman"/>
          <w:color w:val="000000" w:themeColor="text1"/>
          <w:sz w:val="26"/>
          <w:szCs w:val="26"/>
        </w:rPr>
        <w:t>Конкурс организует и проводит конкурсная комиссия по отбору кандидатур на должность главы Еткульского сельского поселения  (далее - конкурсная комиссия) в порядке и на условиях, установленных Положением о порядке проведения конкурса по отбору кандидатур на должность главы Еткульского сельского поселения, утвержденным Решением Совета депутатов Еткульского сельского поселения от 31.05.2023г. N 199 (далее - Положение), для выявления граждан Российской Федерации из числа зарегистрированных</w:t>
      </w:r>
      <w:proofErr w:type="gramEnd"/>
      <w:r w:rsidRPr="00796E9F">
        <w:rPr>
          <w:rFonts w:ascii="Times New Roman" w:hAnsi="Times New Roman" w:cs="Times New Roman"/>
          <w:color w:val="000000" w:themeColor="text1"/>
          <w:sz w:val="26"/>
          <w:szCs w:val="26"/>
        </w:rPr>
        <w:t xml:space="preserve"> конкурсной комиссией кандидатов, которые по своим профессиональным качествам наиболее подготовлены для замещения должности главы Еткульского сельского поселения (далее - глава поселения), с целью последующего представления указанных кандидатов Совету депутатов Еткульского сельского поселения (далее – Совет депутатов) для проведения голосования по кандидатурам на должность главы поселения.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192318">
        <w:rPr>
          <w:rFonts w:ascii="Times New Roman" w:hAnsi="Times New Roman" w:cs="Times New Roman"/>
          <w:b/>
          <w:color w:val="000000" w:themeColor="text1"/>
          <w:sz w:val="26"/>
          <w:szCs w:val="26"/>
        </w:rPr>
        <w:t>Конкурс по отбору кандидатур на должнос</w:t>
      </w:r>
      <w:r w:rsidR="002F276E" w:rsidRPr="00192318">
        <w:rPr>
          <w:rFonts w:ascii="Times New Roman" w:hAnsi="Times New Roman" w:cs="Times New Roman"/>
          <w:b/>
          <w:color w:val="000000" w:themeColor="text1"/>
          <w:sz w:val="26"/>
          <w:szCs w:val="26"/>
        </w:rPr>
        <w:t>ть главы поселения проводится "25</w:t>
      </w:r>
      <w:r w:rsidRPr="00192318">
        <w:rPr>
          <w:rFonts w:ascii="Times New Roman" w:hAnsi="Times New Roman" w:cs="Times New Roman"/>
          <w:b/>
          <w:color w:val="000000" w:themeColor="text1"/>
          <w:sz w:val="26"/>
          <w:szCs w:val="26"/>
        </w:rPr>
        <w:t xml:space="preserve">" </w:t>
      </w:r>
      <w:r w:rsidR="002F276E" w:rsidRPr="00192318">
        <w:rPr>
          <w:rFonts w:ascii="Times New Roman" w:hAnsi="Times New Roman" w:cs="Times New Roman"/>
          <w:b/>
          <w:color w:val="000000" w:themeColor="text1"/>
          <w:sz w:val="26"/>
          <w:szCs w:val="26"/>
        </w:rPr>
        <w:t>октября</w:t>
      </w:r>
      <w:r w:rsidRPr="00192318">
        <w:rPr>
          <w:rFonts w:ascii="Times New Roman" w:hAnsi="Times New Roman" w:cs="Times New Roman"/>
          <w:b/>
          <w:color w:val="000000" w:themeColor="text1"/>
          <w:sz w:val="26"/>
          <w:szCs w:val="26"/>
        </w:rPr>
        <w:t xml:space="preserve"> 2023 года в 10 часов 00 минут </w:t>
      </w:r>
      <w:r w:rsidRPr="00796E9F">
        <w:rPr>
          <w:rFonts w:ascii="Times New Roman" w:hAnsi="Times New Roman" w:cs="Times New Roman"/>
          <w:color w:val="000000" w:themeColor="text1"/>
          <w:sz w:val="26"/>
          <w:szCs w:val="26"/>
        </w:rPr>
        <w:t>в здании администрации Еткульского сельского поселения по адресу: 456560, Челябинская область, с</w:t>
      </w:r>
      <w:proofErr w:type="gramStart"/>
      <w:r w:rsidRPr="00796E9F">
        <w:rPr>
          <w:rFonts w:ascii="Times New Roman" w:hAnsi="Times New Roman" w:cs="Times New Roman"/>
          <w:color w:val="000000" w:themeColor="text1"/>
          <w:sz w:val="26"/>
          <w:szCs w:val="26"/>
        </w:rPr>
        <w:t>.Е</w:t>
      </w:r>
      <w:proofErr w:type="gramEnd"/>
      <w:r w:rsidRPr="00796E9F">
        <w:rPr>
          <w:rFonts w:ascii="Times New Roman" w:hAnsi="Times New Roman" w:cs="Times New Roman"/>
          <w:color w:val="000000" w:themeColor="text1"/>
          <w:sz w:val="26"/>
          <w:szCs w:val="26"/>
        </w:rPr>
        <w:t>ткуль, ул.Первомайская, 31, каб. 7 (2 этаж), телефон</w:t>
      </w:r>
      <w:r w:rsidR="004F74FC" w:rsidRPr="00796E9F">
        <w:rPr>
          <w:rFonts w:ascii="Times New Roman" w:hAnsi="Times New Roman" w:cs="Times New Roman"/>
          <w:color w:val="000000" w:themeColor="text1"/>
          <w:sz w:val="26"/>
          <w:szCs w:val="26"/>
        </w:rPr>
        <w:t xml:space="preserve"> (35145) 2-29</w:t>
      </w:r>
      <w:r w:rsidRPr="00796E9F">
        <w:rPr>
          <w:rFonts w:ascii="Times New Roman" w:hAnsi="Times New Roman" w:cs="Times New Roman"/>
          <w:color w:val="000000" w:themeColor="text1"/>
          <w:sz w:val="26"/>
          <w:szCs w:val="26"/>
        </w:rPr>
        <w:t xml:space="preserve"> </w:t>
      </w:r>
      <w:r w:rsidR="004F74FC" w:rsidRPr="00796E9F">
        <w:rPr>
          <w:rFonts w:ascii="Times New Roman" w:hAnsi="Times New Roman" w:cs="Times New Roman"/>
          <w:color w:val="000000" w:themeColor="text1"/>
          <w:sz w:val="26"/>
          <w:szCs w:val="26"/>
        </w:rPr>
        <w:t>-42</w:t>
      </w:r>
      <w:r w:rsidRPr="00796E9F">
        <w:rPr>
          <w:rFonts w:ascii="Times New Roman" w:hAnsi="Times New Roman" w:cs="Times New Roman"/>
          <w:color w:val="000000" w:themeColor="text1"/>
          <w:sz w:val="26"/>
          <w:szCs w:val="26"/>
        </w:rPr>
        <w:t>.</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192318">
        <w:rPr>
          <w:rFonts w:ascii="Times New Roman" w:hAnsi="Times New Roman" w:cs="Times New Roman"/>
          <w:b/>
          <w:color w:val="000000" w:themeColor="text1"/>
          <w:sz w:val="26"/>
          <w:szCs w:val="26"/>
        </w:rPr>
        <w:t>Заявление о допуске к участию в конкурсе</w:t>
      </w:r>
      <w:r w:rsidRPr="00796E9F">
        <w:rPr>
          <w:rFonts w:ascii="Times New Roman" w:hAnsi="Times New Roman" w:cs="Times New Roman"/>
          <w:color w:val="000000" w:themeColor="text1"/>
          <w:sz w:val="26"/>
          <w:szCs w:val="26"/>
        </w:rPr>
        <w:t xml:space="preserve"> и иные документы для участия в конкурсе принимаются техническим секретарем к</w:t>
      </w:r>
      <w:r w:rsidR="002F276E">
        <w:rPr>
          <w:rFonts w:ascii="Times New Roman" w:hAnsi="Times New Roman" w:cs="Times New Roman"/>
          <w:color w:val="000000" w:themeColor="text1"/>
          <w:sz w:val="26"/>
          <w:szCs w:val="26"/>
        </w:rPr>
        <w:t xml:space="preserve">онкурсной комиссии </w:t>
      </w:r>
      <w:r w:rsidR="002F276E" w:rsidRPr="00192318">
        <w:rPr>
          <w:rFonts w:ascii="Times New Roman" w:hAnsi="Times New Roman" w:cs="Times New Roman"/>
          <w:b/>
          <w:color w:val="000000" w:themeColor="text1"/>
          <w:sz w:val="26"/>
          <w:szCs w:val="26"/>
        </w:rPr>
        <w:t>в период с "11</w:t>
      </w:r>
      <w:r w:rsidRPr="00192318">
        <w:rPr>
          <w:rFonts w:ascii="Times New Roman" w:hAnsi="Times New Roman" w:cs="Times New Roman"/>
          <w:b/>
          <w:color w:val="000000" w:themeColor="text1"/>
          <w:sz w:val="26"/>
          <w:szCs w:val="26"/>
        </w:rPr>
        <w:t xml:space="preserve">" </w:t>
      </w:r>
      <w:r w:rsidR="002F276E" w:rsidRPr="00192318">
        <w:rPr>
          <w:rFonts w:ascii="Times New Roman" w:hAnsi="Times New Roman" w:cs="Times New Roman"/>
          <w:b/>
          <w:color w:val="000000" w:themeColor="text1"/>
          <w:sz w:val="26"/>
          <w:szCs w:val="26"/>
        </w:rPr>
        <w:t>сентября</w:t>
      </w:r>
      <w:r w:rsidRPr="00192318">
        <w:rPr>
          <w:rFonts w:ascii="Times New Roman" w:hAnsi="Times New Roman" w:cs="Times New Roman"/>
          <w:b/>
          <w:color w:val="000000" w:themeColor="text1"/>
          <w:sz w:val="26"/>
          <w:szCs w:val="26"/>
        </w:rPr>
        <w:t xml:space="preserve"> 202</w:t>
      </w:r>
      <w:r w:rsidR="0020444B" w:rsidRPr="00192318">
        <w:rPr>
          <w:rFonts w:ascii="Times New Roman" w:hAnsi="Times New Roman" w:cs="Times New Roman"/>
          <w:b/>
          <w:color w:val="000000" w:themeColor="text1"/>
          <w:sz w:val="26"/>
          <w:szCs w:val="26"/>
        </w:rPr>
        <w:t>3</w:t>
      </w:r>
      <w:r w:rsidRPr="00192318">
        <w:rPr>
          <w:rFonts w:ascii="Times New Roman" w:hAnsi="Times New Roman" w:cs="Times New Roman"/>
          <w:b/>
          <w:color w:val="000000" w:themeColor="text1"/>
          <w:sz w:val="26"/>
          <w:szCs w:val="26"/>
        </w:rPr>
        <w:t xml:space="preserve"> </w:t>
      </w:r>
      <w:r w:rsidR="002F276E" w:rsidRPr="00192318">
        <w:rPr>
          <w:rFonts w:ascii="Times New Roman" w:hAnsi="Times New Roman" w:cs="Times New Roman"/>
          <w:b/>
          <w:color w:val="000000" w:themeColor="text1"/>
          <w:sz w:val="26"/>
          <w:szCs w:val="26"/>
        </w:rPr>
        <w:t>года по "25</w:t>
      </w:r>
      <w:r w:rsidRPr="00192318">
        <w:rPr>
          <w:rFonts w:ascii="Times New Roman" w:hAnsi="Times New Roman" w:cs="Times New Roman"/>
          <w:b/>
          <w:color w:val="000000" w:themeColor="text1"/>
          <w:sz w:val="26"/>
          <w:szCs w:val="26"/>
        </w:rPr>
        <w:t xml:space="preserve">" </w:t>
      </w:r>
      <w:r w:rsidR="002F276E" w:rsidRPr="00192318">
        <w:rPr>
          <w:rFonts w:ascii="Times New Roman" w:hAnsi="Times New Roman" w:cs="Times New Roman"/>
          <w:b/>
          <w:color w:val="000000" w:themeColor="text1"/>
          <w:sz w:val="26"/>
          <w:szCs w:val="26"/>
        </w:rPr>
        <w:t>сентября</w:t>
      </w:r>
      <w:r w:rsidRPr="00192318">
        <w:rPr>
          <w:rFonts w:ascii="Times New Roman" w:hAnsi="Times New Roman" w:cs="Times New Roman"/>
          <w:b/>
          <w:color w:val="000000" w:themeColor="text1"/>
          <w:sz w:val="26"/>
          <w:szCs w:val="26"/>
        </w:rPr>
        <w:t xml:space="preserve"> 2023 года</w:t>
      </w:r>
      <w:r w:rsidRPr="00796E9F">
        <w:rPr>
          <w:rFonts w:ascii="Times New Roman" w:hAnsi="Times New Roman" w:cs="Times New Roman"/>
          <w:color w:val="000000" w:themeColor="text1"/>
          <w:sz w:val="26"/>
          <w:szCs w:val="26"/>
        </w:rPr>
        <w:t xml:space="preserve"> включительно, в рабочие дни:  понедельник -  с 8.00 до 17. 00 часов, вторник –пятница - с   8.00 до 16.00 часов  адресу: 456560, Челябинская область, с</w:t>
      </w:r>
      <w:proofErr w:type="gramStart"/>
      <w:r w:rsidRPr="00796E9F">
        <w:rPr>
          <w:rFonts w:ascii="Times New Roman" w:hAnsi="Times New Roman" w:cs="Times New Roman"/>
          <w:color w:val="000000" w:themeColor="text1"/>
          <w:sz w:val="26"/>
          <w:szCs w:val="26"/>
        </w:rPr>
        <w:t>.Е</w:t>
      </w:r>
      <w:proofErr w:type="gramEnd"/>
      <w:r w:rsidRPr="00796E9F">
        <w:rPr>
          <w:rFonts w:ascii="Times New Roman" w:hAnsi="Times New Roman" w:cs="Times New Roman"/>
          <w:color w:val="000000" w:themeColor="text1"/>
          <w:sz w:val="26"/>
          <w:szCs w:val="26"/>
        </w:rPr>
        <w:t>ткуль, ул.Первомайская, 31, каб. 10</w:t>
      </w:r>
      <w:r w:rsidR="00513E67" w:rsidRPr="00796E9F">
        <w:rPr>
          <w:rFonts w:ascii="Times New Roman" w:hAnsi="Times New Roman" w:cs="Times New Roman"/>
          <w:color w:val="000000" w:themeColor="text1"/>
          <w:sz w:val="26"/>
          <w:szCs w:val="26"/>
        </w:rPr>
        <w:t xml:space="preserve"> (</w:t>
      </w:r>
      <w:proofErr w:type="gramStart"/>
      <w:r w:rsidRPr="00796E9F">
        <w:rPr>
          <w:rFonts w:ascii="Times New Roman" w:hAnsi="Times New Roman" w:cs="Times New Roman"/>
          <w:color w:val="000000" w:themeColor="text1"/>
          <w:sz w:val="26"/>
          <w:szCs w:val="26"/>
        </w:rPr>
        <w:t>2 этаж), телефон (35145) 2-20-12.</w:t>
      </w:r>
      <w:proofErr w:type="gramEnd"/>
    </w:p>
    <w:p w:rsidR="004F74FC" w:rsidRPr="00796E9F" w:rsidRDefault="0089250F" w:rsidP="004F74FC">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Дополнительную информацию о конкурсе и условиях его проведения можно получить по адресу: </w:t>
      </w:r>
      <w:r w:rsidR="004F74FC" w:rsidRPr="00796E9F">
        <w:rPr>
          <w:rFonts w:ascii="Times New Roman" w:hAnsi="Times New Roman" w:cs="Times New Roman"/>
          <w:color w:val="000000" w:themeColor="text1"/>
          <w:sz w:val="26"/>
          <w:szCs w:val="26"/>
        </w:rPr>
        <w:t>456560, Челябинская область, с</w:t>
      </w:r>
      <w:proofErr w:type="gramStart"/>
      <w:r w:rsidR="004F74FC" w:rsidRPr="00796E9F">
        <w:rPr>
          <w:rFonts w:ascii="Times New Roman" w:hAnsi="Times New Roman" w:cs="Times New Roman"/>
          <w:color w:val="000000" w:themeColor="text1"/>
          <w:sz w:val="26"/>
          <w:szCs w:val="26"/>
        </w:rPr>
        <w:t>.Е</w:t>
      </w:r>
      <w:proofErr w:type="gramEnd"/>
      <w:r w:rsidR="004F74FC" w:rsidRPr="00796E9F">
        <w:rPr>
          <w:rFonts w:ascii="Times New Roman" w:hAnsi="Times New Roman" w:cs="Times New Roman"/>
          <w:color w:val="000000" w:themeColor="text1"/>
          <w:sz w:val="26"/>
          <w:szCs w:val="26"/>
        </w:rPr>
        <w:t>ткуль, ул.Первомайская, 31,  телефон (35145) 2 – 14 -32.</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proofErr w:type="gramStart"/>
      <w:r w:rsidRPr="00796E9F">
        <w:rPr>
          <w:rFonts w:ascii="Times New Roman" w:hAnsi="Times New Roman" w:cs="Times New Roman"/>
          <w:color w:val="000000" w:themeColor="text1"/>
          <w:sz w:val="26"/>
          <w:szCs w:val="26"/>
        </w:rPr>
        <w:t xml:space="preserve">Право на участие в конкурсе имеют граждане Российской Федерации, достигшие возраста 21 год и не имеющие в соответствии с </w:t>
      </w:r>
      <w:hyperlink r:id="rId4" w:history="1">
        <w:r w:rsidRPr="00796E9F">
          <w:rPr>
            <w:rStyle w:val="a3"/>
            <w:rFonts w:ascii="Times New Roman" w:hAnsi="Times New Roman"/>
            <w:b w:val="0"/>
            <w:color w:val="000000" w:themeColor="text1"/>
            <w:sz w:val="26"/>
            <w:szCs w:val="26"/>
          </w:rPr>
          <w:t>Федеральным законом</w:t>
        </w:r>
      </w:hyperlink>
      <w:r w:rsidRPr="00796E9F">
        <w:rPr>
          <w:rFonts w:ascii="Times New Roman" w:hAnsi="Times New Roman" w:cs="Times New Roman"/>
          <w:color w:val="000000" w:themeColor="text1"/>
          <w:sz w:val="26"/>
          <w:szCs w:val="26"/>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Для кандидата на должность главы поселения в целях осуществления главой поселения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w:t>
      </w:r>
      <w:hyperlink w:anchor="sub_1081" w:history="1">
        <w:r w:rsidRPr="00796E9F">
          <w:rPr>
            <w:rStyle w:val="a3"/>
            <w:rFonts w:ascii="Times New Roman" w:hAnsi="Times New Roman"/>
            <w:b w:val="0"/>
            <w:color w:val="000000" w:themeColor="text1"/>
            <w:sz w:val="26"/>
            <w:szCs w:val="26"/>
          </w:rPr>
          <w:t>пунктом 26</w:t>
        </w:r>
      </w:hyperlink>
      <w:r w:rsidRPr="00796E9F">
        <w:rPr>
          <w:rFonts w:ascii="Times New Roman" w:hAnsi="Times New Roman" w:cs="Times New Roman"/>
          <w:color w:val="000000" w:themeColor="text1"/>
          <w:sz w:val="26"/>
          <w:szCs w:val="26"/>
        </w:rPr>
        <w:t xml:space="preserve"> Положения.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О выдвижении кандидата уведомляется конкурсная комиссия.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lastRenderedPageBreak/>
        <w:t>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Кандидат представляет техническому секретарю в срок, установленный решением об объявлении конкурса, единовременно и в полном объеме следующий комплект документов:</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w:t>
      </w:r>
      <w:r w:rsidRPr="00796E9F">
        <w:rPr>
          <w:rFonts w:ascii="Times New Roman" w:hAnsi="Times New Roman" w:cs="Times New Roman"/>
          <w:b/>
          <w:color w:val="000000" w:themeColor="text1"/>
          <w:sz w:val="26"/>
          <w:szCs w:val="26"/>
        </w:rPr>
        <w:t>(</w:t>
      </w:r>
      <w:hyperlink w:anchor="sub_12" w:history="1">
        <w:r w:rsidRPr="00796E9F">
          <w:rPr>
            <w:rStyle w:val="a3"/>
            <w:rFonts w:ascii="Times New Roman" w:hAnsi="Times New Roman"/>
            <w:b w:val="0"/>
            <w:color w:val="000000" w:themeColor="text1"/>
            <w:sz w:val="26"/>
            <w:szCs w:val="26"/>
          </w:rPr>
          <w:t>Приложение N 2</w:t>
        </w:r>
      </w:hyperlink>
      <w:r w:rsidRPr="00796E9F">
        <w:rPr>
          <w:rFonts w:ascii="Times New Roman" w:hAnsi="Times New Roman" w:cs="Times New Roman"/>
          <w:color w:val="000000" w:themeColor="text1"/>
          <w:sz w:val="26"/>
          <w:szCs w:val="26"/>
        </w:rPr>
        <w:t xml:space="preserve"> к Положению).</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proofErr w:type="gramStart"/>
      <w:r w:rsidRPr="00796E9F">
        <w:rPr>
          <w:rFonts w:ascii="Times New Roman" w:hAnsi="Times New Roman" w:cs="Times New Roman"/>
          <w:color w:val="000000" w:themeColor="text1"/>
          <w:sz w:val="26"/>
          <w:szCs w:val="26"/>
        </w:rPr>
        <w:t>В заявлении указываются фамилия, имя, отчество (при его наличии),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w:t>
      </w:r>
      <w:proofErr w:type="gramEnd"/>
      <w:r w:rsidRPr="00796E9F">
        <w:rPr>
          <w:rFonts w:ascii="Times New Roman" w:hAnsi="Times New Roman" w:cs="Times New Roman"/>
          <w:color w:val="000000" w:themeColor="text1"/>
          <w:sz w:val="26"/>
          <w:szCs w:val="26"/>
        </w:rPr>
        <w:t xml:space="preserve"> организации, осуществляющей образовательную деятельность, года ее окончания и реквизитов документа об образовании и о квалификации, сведения об ученой степени, ученом звании, наградах и званиях; основное место работы или службы, занимаемая должность (в случае отсутствия основного места работы или службы - род занятий).</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2) копии всех листов паспорта или документа, заменяющего паспорт гражданина Российской Федерации; </w:t>
      </w:r>
      <w:proofErr w:type="gramStart"/>
      <w:r w:rsidRPr="00796E9F">
        <w:rPr>
          <w:rFonts w:ascii="Times New Roman" w:hAnsi="Times New Roman" w:cs="Times New Roman"/>
          <w:color w:val="000000" w:themeColor="text1"/>
          <w:sz w:val="26"/>
          <w:szCs w:val="26"/>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заполненных листов трудовой книжки (вкладыша к трудовой книжке) (при ее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roofErr w:type="gramEnd"/>
      <w:r w:rsidRPr="00796E9F">
        <w:rPr>
          <w:rFonts w:ascii="Times New Roman" w:hAnsi="Times New Roman" w:cs="Times New Roman"/>
          <w:color w:val="000000" w:themeColor="text1"/>
          <w:sz w:val="26"/>
          <w:szCs w:val="26"/>
        </w:rPr>
        <w:t xml:space="preserve"> копию документа, подтверждающего деятельность в качестве индивидуального предпринимателя, являющегося работодателем (при наличии опыта такой деятельности).</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Если кандидат менял фамилию, имя или отчество, также представляются копии соответствующих документов.</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Оригиналы документов, указанных в настоящем подпункте, предъявляются лицу, принимающему заявление от кандидата для </w:t>
      </w:r>
      <w:proofErr w:type="gramStart"/>
      <w:r w:rsidRPr="00796E9F">
        <w:rPr>
          <w:rFonts w:ascii="Times New Roman" w:hAnsi="Times New Roman" w:cs="Times New Roman"/>
          <w:color w:val="000000" w:themeColor="text1"/>
          <w:sz w:val="26"/>
          <w:szCs w:val="26"/>
        </w:rPr>
        <w:t>заверения</w:t>
      </w:r>
      <w:proofErr w:type="gramEnd"/>
      <w:r w:rsidRPr="00796E9F">
        <w:rPr>
          <w:rFonts w:ascii="Times New Roman" w:hAnsi="Times New Roman" w:cs="Times New Roman"/>
          <w:color w:val="000000" w:themeColor="text1"/>
          <w:sz w:val="26"/>
          <w:szCs w:val="26"/>
        </w:rPr>
        <w:t xml:space="preserve"> представленных копий;</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3) справка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приеме заявления или уведомление о приеме заявления - в случае подачи заявления в электронной форме).</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lastRenderedPageBreak/>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sidRPr="00796E9F">
        <w:rPr>
          <w:rFonts w:ascii="Times New Roman" w:hAnsi="Times New Roman" w:cs="Times New Roman"/>
          <w:color w:val="000000" w:themeColor="text1"/>
          <w:sz w:val="26"/>
          <w:szCs w:val="26"/>
        </w:rPr>
        <w:t>позднее</w:t>
      </w:r>
      <w:proofErr w:type="gramEnd"/>
      <w:r w:rsidRPr="00796E9F">
        <w:rPr>
          <w:rFonts w:ascii="Times New Roman" w:hAnsi="Times New Roman" w:cs="Times New Roman"/>
          <w:color w:val="000000" w:themeColor="text1"/>
          <w:sz w:val="26"/>
          <w:szCs w:val="26"/>
        </w:rPr>
        <w:t xml:space="preserve"> чем за один день до даты проведения предварительного заседания конкурсной комиссии;</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4) собственноручно заполненная и подписанная анкета по </w:t>
      </w:r>
      <w:hyperlink r:id="rId5" w:history="1">
        <w:r w:rsidRPr="00796E9F">
          <w:rPr>
            <w:rStyle w:val="a3"/>
            <w:rFonts w:ascii="Times New Roman" w:hAnsi="Times New Roman"/>
            <w:b w:val="0"/>
            <w:color w:val="000000" w:themeColor="text1"/>
            <w:sz w:val="26"/>
            <w:szCs w:val="26"/>
          </w:rPr>
          <w:t>форме</w:t>
        </w:r>
      </w:hyperlink>
      <w:r w:rsidRPr="00796E9F">
        <w:rPr>
          <w:rFonts w:ascii="Times New Roman" w:hAnsi="Times New Roman" w:cs="Times New Roman"/>
          <w:b/>
          <w:color w:val="000000" w:themeColor="text1"/>
          <w:sz w:val="26"/>
          <w:szCs w:val="26"/>
        </w:rPr>
        <w:t xml:space="preserve">, </w:t>
      </w:r>
      <w:r w:rsidRPr="00796E9F">
        <w:rPr>
          <w:rFonts w:ascii="Times New Roman" w:hAnsi="Times New Roman" w:cs="Times New Roman"/>
          <w:color w:val="000000" w:themeColor="text1"/>
          <w:sz w:val="26"/>
          <w:szCs w:val="26"/>
        </w:rPr>
        <w:t xml:space="preserve">утвержденной </w:t>
      </w:r>
      <w:hyperlink r:id="rId6" w:history="1">
        <w:r w:rsidRPr="00796E9F">
          <w:rPr>
            <w:rStyle w:val="a3"/>
            <w:rFonts w:ascii="Times New Roman" w:hAnsi="Times New Roman"/>
            <w:b w:val="0"/>
            <w:color w:val="000000" w:themeColor="text1"/>
            <w:sz w:val="26"/>
            <w:szCs w:val="26"/>
          </w:rPr>
          <w:t>распоряжением</w:t>
        </w:r>
      </w:hyperlink>
      <w:r w:rsidRPr="00796E9F">
        <w:rPr>
          <w:rFonts w:ascii="Times New Roman" w:hAnsi="Times New Roman" w:cs="Times New Roman"/>
          <w:b/>
          <w:color w:val="000000" w:themeColor="text1"/>
          <w:sz w:val="26"/>
          <w:szCs w:val="26"/>
        </w:rPr>
        <w:t xml:space="preserve"> </w:t>
      </w:r>
      <w:r w:rsidRPr="00796E9F">
        <w:rPr>
          <w:rFonts w:ascii="Times New Roman" w:hAnsi="Times New Roman" w:cs="Times New Roman"/>
          <w:color w:val="000000" w:themeColor="text1"/>
          <w:sz w:val="26"/>
          <w:szCs w:val="26"/>
        </w:rPr>
        <w:t>Правительства Российской Федерации от 26 мая 2005 года N 667-р, три фотографии любой цветности (4x6);</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proofErr w:type="gramStart"/>
      <w:r w:rsidRPr="00796E9F">
        <w:rPr>
          <w:rFonts w:ascii="Times New Roman" w:hAnsi="Times New Roman" w:cs="Times New Roman"/>
          <w:color w:val="000000" w:themeColor="text1"/>
          <w:sz w:val="26"/>
          <w:szCs w:val="26"/>
        </w:rPr>
        <w:t>5) согласие на обработку персональных данных кандидата на должность главы Еткульского сельского поселения в конкурсную комиссию по отбору кандидатур на должность главы Еткульского сельского поселения и иных субъектов персональных данных (</w:t>
      </w:r>
      <w:hyperlink w:anchor="sub_13" w:history="1">
        <w:r w:rsidRPr="00796E9F">
          <w:rPr>
            <w:rStyle w:val="a3"/>
            <w:rFonts w:ascii="Times New Roman" w:hAnsi="Times New Roman"/>
            <w:b w:val="0"/>
            <w:color w:val="000000" w:themeColor="text1"/>
            <w:sz w:val="26"/>
            <w:szCs w:val="26"/>
          </w:rPr>
          <w:t>Приложение N 3</w:t>
        </w:r>
      </w:hyperlink>
      <w:r w:rsidRPr="00796E9F">
        <w:rPr>
          <w:rFonts w:ascii="Times New Roman" w:hAnsi="Times New Roman" w:cs="Times New Roman"/>
          <w:color w:val="000000" w:themeColor="text1"/>
          <w:sz w:val="26"/>
          <w:szCs w:val="26"/>
        </w:rPr>
        <w:t xml:space="preserve"> к Положению), согласие на обработку персональных данных, разрешенных субъектом персональных данных для распространения (</w:t>
      </w:r>
      <w:hyperlink w:anchor="sub_14" w:history="1">
        <w:r w:rsidRPr="00796E9F">
          <w:rPr>
            <w:rStyle w:val="a3"/>
            <w:rFonts w:ascii="Times New Roman" w:hAnsi="Times New Roman"/>
            <w:b w:val="0"/>
            <w:color w:val="000000" w:themeColor="text1"/>
            <w:sz w:val="26"/>
            <w:szCs w:val="26"/>
          </w:rPr>
          <w:t>Приложение N 4</w:t>
        </w:r>
      </w:hyperlink>
      <w:r w:rsidRPr="00796E9F">
        <w:rPr>
          <w:rFonts w:ascii="Times New Roman" w:hAnsi="Times New Roman" w:cs="Times New Roman"/>
          <w:color w:val="000000" w:themeColor="text1"/>
          <w:sz w:val="26"/>
          <w:szCs w:val="26"/>
        </w:rPr>
        <w:t xml:space="preserve"> к Положению).</w:t>
      </w:r>
      <w:proofErr w:type="gramEnd"/>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По желанию кандидата могут быть дополнительно представлены иные сведения.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В ходе проведения конкурса конкурсная комиссия оценивает зарегистрированных кандидатов на основании представленных ими документов об образовании, сведений об осуществлении трудовой (служебной) деятельности, а также тестирования, выступления по вопросам, связанным с исполнением полномочий главы поселения.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Конкурсная комиссия оценивает уровень профессионального образования, профессиональных знаний и навыков зарегистрированных кандидатов, указанных в </w:t>
      </w:r>
      <w:hyperlink w:anchor="sub_1081" w:history="1">
        <w:r w:rsidRPr="00796E9F">
          <w:rPr>
            <w:rStyle w:val="a3"/>
            <w:rFonts w:ascii="Times New Roman" w:hAnsi="Times New Roman"/>
            <w:b w:val="0"/>
            <w:color w:val="000000" w:themeColor="text1"/>
            <w:sz w:val="26"/>
            <w:szCs w:val="26"/>
          </w:rPr>
          <w:t>пункте 26</w:t>
        </w:r>
      </w:hyperlink>
      <w:r w:rsidRPr="00796E9F">
        <w:rPr>
          <w:rFonts w:ascii="Times New Roman" w:hAnsi="Times New Roman" w:cs="Times New Roman"/>
          <w:color w:val="000000" w:themeColor="text1"/>
          <w:sz w:val="26"/>
          <w:szCs w:val="26"/>
        </w:rPr>
        <w:t xml:space="preserve"> Положения.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Тестирование проводится с целью оценки профессиональных знаний и навыков зарегистрированных кандидатов, указанных в </w:t>
      </w:r>
      <w:hyperlink w:anchor="sub_1081" w:history="1">
        <w:r w:rsidRPr="00796E9F">
          <w:rPr>
            <w:rStyle w:val="a3"/>
            <w:rFonts w:ascii="Times New Roman" w:hAnsi="Times New Roman"/>
            <w:b w:val="0"/>
            <w:color w:val="000000" w:themeColor="text1"/>
            <w:sz w:val="26"/>
            <w:szCs w:val="26"/>
          </w:rPr>
          <w:t>пункте 26</w:t>
        </w:r>
      </w:hyperlink>
      <w:r w:rsidRPr="00796E9F">
        <w:rPr>
          <w:rFonts w:ascii="Times New Roman" w:hAnsi="Times New Roman" w:cs="Times New Roman"/>
          <w:b/>
          <w:color w:val="000000" w:themeColor="text1"/>
          <w:sz w:val="26"/>
          <w:szCs w:val="26"/>
        </w:rPr>
        <w:t xml:space="preserve"> </w:t>
      </w:r>
      <w:r w:rsidRPr="00796E9F">
        <w:rPr>
          <w:rFonts w:ascii="Times New Roman" w:hAnsi="Times New Roman" w:cs="Times New Roman"/>
          <w:color w:val="000000" w:themeColor="text1"/>
          <w:sz w:val="26"/>
          <w:szCs w:val="26"/>
        </w:rPr>
        <w:t>Положения.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путем выделения одного правильного, по их мнению, варианта ответа на каждый вопрос.</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Ответ зарегистрированного кандидата на вопрос тестового задания признается неправильным в случаях:</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если выделен неправильный вариант ответа;</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если выделены два и более варианта ответов;</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если не выделен ни один из вариантов ответа;</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если в ответ внесено исправление с нарушением порядка, указанного в </w:t>
      </w:r>
      <w:hyperlink w:anchor="sub_1102" w:history="1">
        <w:r w:rsidRPr="00796E9F">
          <w:rPr>
            <w:rStyle w:val="a3"/>
            <w:rFonts w:ascii="Times New Roman" w:hAnsi="Times New Roman"/>
            <w:b w:val="0"/>
            <w:color w:val="000000" w:themeColor="text1"/>
            <w:sz w:val="26"/>
            <w:szCs w:val="26"/>
          </w:rPr>
          <w:t>пункте 35</w:t>
        </w:r>
      </w:hyperlink>
      <w:r w:rsidRPr="00796E9F">
        <w:rPr>
          <w:rFonts w:ascii="Times New Roman" w:hAnsi="Times New Roman" w:cs="Times New Roman"/>
          <w:b/>
          <w:color w:val="000000" w:themeColor="text1"/>
          <w:sz w:val="26"/>
          <w:szCs w:val="26"/>
        </w:rPr>
        <w:t xml:space="preserve"> </w:t>
      </w:r>
      <w:r w:rsidRPr="00796E9F">
        <w:rPr>
          <w:rFonts w:ascii="Times New Roman" w:hAnsi="Times New Roman" w:cs="Times New Roman"/>
          <w:color w:val="000000" w:themeColor="text1"/>
          <w:sz w:val="26"/>
          <w:szCs w:val="26"/>
        </w:rPr>
        <w:t>Положения.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Каждая страница тестового задания подписывается зарегистрированным кандидатом, указываются его фамилия, имя, отчество (при его наличии), дата выполнения задания.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Тестирование проводится в помещении, определяемом конкурсной комиссией. Зарегистрированным кандидатам необходимо дать правильные ответы на максимальное количество вопросов за 30 минут.</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Во время тестирования не допускается использование зарегистрированными кандидатами каких-либо источников информации (электронные справочные системы, печатные издания и другое), аудио, видео, фототехники, средств мобильной связи, планшетов, электронных книг, ноутбуков и иной электронной техники, а также </w:t>
      </w:r>
      <w:r w:rsidRPr="00796E9F">
        <w:rPr>
          <w:rFonts w:ascii="Times New Roman" w:hAnsi="Times New Roman" w:cs="Times New Roman"/>
          <w:color w:val="000000" w:themeColor="text1"/>
          <w:sz w:val="26"/>
          <w:szCs w:val="26"/>
        </w:rPr>
        <w:lastRenderedPageBreak/>
        <w:t>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В случае</w:t>
      </w:r>
      <w:proofErr w:type="gramStart"/>
      <w:r w:rsidRPr="00796E9F">
        <w:rPr>
          <w:rFonts w:ascii="Times New Roman" w:hAnsi="Times New Roman" w:cs="Times New Roman"/>
          <w:color w:val="000000" w:themeColor="text1"/>
          <w:sz w:val="26"/>
          <w:szCs w:val="26"/>
        </w:rPr>
        <w:t>,</w:t>
      </w:r>
      <w:proofErr w:type="gramEnd"/>
      <w:r w:rsidRPr="00796E9F">
        <w:rPr>
          <w:rFonts w:ascii="Times New Roman" w:hAnsi="Times New Roman" w:cs="Times New Roman"/>
          <w:color w:val="000000" w:themeColor="text1"/>
          <w:sz w:val="26"/>
          <w:szCs w:val="26"/>
        </w:rPr>
        <w:t xml:space="preserve">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ее устранить, допускается внесение исправления в ответ на конкретный вопрос (или ответы, если подобных ответов несколько) тестового задания, путем выделения другого, правильного, по мнению зарегистрированного кандидата, варианта ответа. </w:t>
      </w:r>
      <w:proofErr w:type="gramStart"/>
      <w:r w:rsidRPr="00796E9F">
        <w:rPr>
          <w:rFonts w:ascii="Times New Roman" w:hAnsi="Times New Roman" w:cs="Times New Roman"/>
          <w:color w:val="000000" w:themeColor="text1"/>
          <w:sz w:val="26"/>
          <w:szCs w:val="26"/>
        </w:rPr>
        <w:t>Внесение таких исправлений в обязательном порядке должно оговариваться зарегистрированным кандидатом путем внесения соответствующей записи в тестовое задание в следующем порядке: вариант ответа, отмеченный ранее, полностью зачеркивается (вместе с текстом ответа двумя перекрестными линиями по диагонали), а возле варианта ответа, который выбран взамен указанного ранее, вносится запись в формате "Исправленному верить, личная подпись".</w:t>
      </w:r>
      <w:proofErr w:type="gramEnd"/>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Результаты выполненного зарегистрированными кандидатами тестового задания оцениваются конкурсной комиссией по балльной системе от ноля до шести баллов включительно. Результаты тестирования вносятся в оценочный лист зарегистрированного кандидата на должность главы Еткульского сельского поселения (по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 (далее - оценочный лист зарегистрированного кандидата) с учетом критериев, предусмотренных </w:t>
      </w:r>
      <w:hyperlink w:anchor="sub_1102" w:history="1">
        <w:r w:rsidRPr="00796E9F">
          <w:rPr>
            <w:rStyle w:val="a3"/>
            <w:rFonts w:ascii="Times New Roman" w:hAnsi="Times New Roman"/>
            <w:b w:val="0"/>
            <w:color w:val="000000" w:themeColor="text1"/>
            <w:sz w:val="26"/>
            <w:szCs w:val="26"/>
          </w:rPr>
          <w:t>пунктом 35</w:t>
        </w:r>
      </w:hyperlink>
      <w:r w:rsidRPr="00796E9F">
        <w:rPr>
          <w:rFonts w:ascii="Times New Roman" w:hAnsi="Times New Roman" w:cs="Times New Roman"/>
          <w:color w:val="000000" w:themeColor="text1"/>
          <w:sz w:val="26"/>
          <w:szCs w:val="26"/>
        </w:rPr>
        <w:t xml:space="preserve"> Положения, по форме согласно </w:t>
      </w:r>
      <w:hyperlink w:anchor="sub_16" w:history="1">
        <w:r w:rsidRPr="00796E9F">
          <w:rPr>
            <w:rStyle w:val="a3"/>
            <w:rFonts w:ascii="Times New Roman" w:hAnsi="Times New Roman"/>
            <w:b w:val="0"/>
            <w:color w:val="000000" w:themeColor="text1"/>
            <w:sz w:val="26"/>
            <w:szCs w:val="26"/>
          </w:rPr>
          <w:t>Приложению N 6</w:t>
        </w:r>
      </w:hyperlink>
      <w:r w:rsidRPr="00796E9F">
        <w:rPr>
          <w:rFonts w:ascii="Times New Roman" w:hAnsi="Times New Roman" w:cs="Times New Roman"/>
          <w:color w:val="000000" w:themeColor="text1"/>
          <w:sz w:val="26"/>
          <w:szCs w:val="26"/>
        </w:rPr>
        <w:t xml:space="preserve"> к Положению.</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По окончании тестирования конкурсной комиссией объявляется перерыв, продолжительность которого определяется председателем конкурсной комиссии.</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proofErr w:type="gramStart"/>
      <w:r w:rsidRPr="00796E9F">
        <w:rPr>
          <w:rFonts w:ascii="Times New Roman" w:hAnsi="Times New Roman" w:cs="Times New Roman"/>
          <w:color w:val="000000" w:themeColor="text1"/>
          <w:sz w:val="26"/>
          <w:szCs w:val="26"/>
        </w:rPr>
        <w:t>По завершении перерыва каждому зарегистрированному кандидату предоставляется время (до 10 минут) для выступления, включающего в себя краткое изложение его видения работы главой  поселения, основных характеристик поселения (границы, состав территории, демография, бюджет поселения, прогноз социально-экономического развития поселения на текущий год и плановый период), направлений развития поселения, анализ актуальных проблем развития поселения за предшествующий трехлетний период, учитывающий социально-экономические показатели поселения, вопросы местного</w:t>
      </w:r>
      <w:proofErr w:type="gramEnd"/>
      <w:r w:rsidRPr="00796E9F">
        <w:rPr>
          <w:rFonts w:ascii="Times New Roman" w:hAnsi="Times New Roman" w:cs="Times New Roman"/>
          <w:color w:val="000000" w:themeColor="text1"/>
          <w:sz w:val="26"/>
          <w:szCs w:val="26"/>
        </w:rPr>
        <w:t xml:space="preserve"> значения поселения, а также предложения по совершенствованию деятельности органов местного самоуправления поселения, соответствующие их полномочиям по решению вопросов местного значения.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Выступления зарегистрированных кандидатов проводятся </w:t>
      </w:r>
      <w:proofErr w:type="spellStart"/>
      <w:r w:rsidRPr="00796E9F">
        <w:rPr>
          <w:rFonts w:ascii="Times New Roman" w:hAnsi="Times New Roman" w:cs="Times New Roman"/>
          <w:color w:val="000000" w:themeColor="text1"/>
          <w:sz w:val="26"/>
          <w:szCs w:val="26"/>
        </w:rPr>
        <w:t>пофамильно</w:t>
      </w:r>
      <w:proofErr w:type="spellEnd"/>
      <w:r w:rsidRPr="00796E9F">
        <w:rPr>
          <w:rFonts w:ascii="Times New Roman" w:hAnsi="Times New Roman" w:cs="Times New Roman"/>
          <w:color w:val="000000" w:themeColor="text1"/>
          <w:sz w:val="26"/>
          <w:szCs w:val="26"/>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В случае отказа зарегистрированного кандидата от выступления баллы не присваиваются.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lastRenderedPageBreak/>
        <w:t>После выступления зарегистрированного кандидата члены конкурсной комиссии вправе задавать ему вопросы по выступлению.</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proofErr w:type="gramStart"/>
      <w:r w:rsidRPr="00796E9F">
        <w:rPr>
          <w:rFonts w:ascii="Times New Roman" w:hAnsi="Times New Roman" w:cs="Times New Roman"/>
          <w:color w:val="000000" w:themeColor="text1"/>
          <w:sz w:val="26"/>
          <w:szCs w:val="26"/>
        </w:rPr>
        <w:t>Члены конкурсной комиссии оценивают грамотность, четкость, логичность изложения информации в выступлении зарегистрированного кандидата, содержание и достоверность основных характеристик поселения, направлений развития поселения, наличие анализа актуальных проблем развития поселения за предшествующий трехлетний период, учитывающего социально-экономические показатели поселения, вопросы местного значения поселения, взаимосвязь предложений зарегистрированного кандидата с полномочиями органов местного самоуправления поселения, соответствие основной части выступления установленной продолжительности, а также полноту, четкость</w:t>
      </w:r>
      <w:proofErr w:type="gramEnd"/>
      <w:r w:rsidRPr="00796E9F">
        <w:rPr>
          <w:rFonts w:ascii="Times New Roman" w:hAnsi="Times New Roman" w:cs="Times New Roman"/>
          <w:color w:val="000000" w:themeColor="text1"/>
          <w:sz w:val="26"/>
          <w:szCs w:val="26"/>
        </w:rPr>
        <w:t xml:space="preserve">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по отбору кандидатур на должность главы Еткульского сельского поселения зарегистрированного кандидата на должность главы Еткульского сельского поселения (по результатам выступления зарегистрированного кандидата) по форме согласно </w:t>
      </w:r>
      <w:hyperlink w:anchor="sub_15" w:history="1">
        <w:r w:rsidRPr="00796E9F">
          <w:rPr>
            <w:rStyle w:val="a3"/>
            <w:rFonts w:ascii="Times New Roman" w:hAnsi="Times New Roman"/>
            <w:b w:val="0"/>
            <w:color w:val="000000" w:themeColor="text1"/>
            <w:sz w:val="26"/>
            <w:szCs w:val="26"/>
          </w:rPr>
          <w:t>Приложению N 5</w:t>
        </w:r>
      </w:hyperlink>
      <w:r w:rsidRPr="00796E9F">
        <w:rPr>
          <w:rFonts w:ascii="Times New Roman" w:hAnsi="Times New Roman" w:cs="Times New Roman"/>
          <w:color w:val="000000" w:themeColor="text1"/>
          <w:sz w:val="26"/>
          <w:szCs w:val="26"/>
        </w:rPr>
        <w:t xml:space="preserve"> к Положению.</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Окончательный результат оценки выступления зарегистрированного кандидата определяется путем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 (среднее арифметическое) по формуле:</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noProof/>
          <w:color w:val="000000" w:themeColor="text1"/>
          <w:sz w:val="26"/>
          <w:szCs w:val="26"/>
        </w:rPr>
        <w:drawing>
          <wp:inline distT="0" distB="0" distL="0" distR="0">
            <wp:extent cx="657225" cy="476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7225" cy="476250"/>
                    </a:xfrm>
                    <a:prstGeom prst="rect">
                      <a:avLst/>
                    </a:prstGeom>
                    <a:noFill/>
                    <a:ln w="9525">
                      <a:noFill/>
                      <a:miter lim="800000"/>
                      <a:headEnd/>
                      <a:tailEnd/>
                    </a:ln>
                  </pic:spPr>
                </pic:pic>
              </a:graphicData>
            </a:graphic>
          </wp:inline>
        </w:drawing>
      </w:r>
      <w:r w:rsidRPr="00796E9F">
        <w:rPr>
          <w:rFonts w:ascii="Times New Roman" w:hAnsi="Times New Roman" w:cs="Times New Roman"/>
          <w:color w:val="000000" w:themeColor="text1"/>
          <w:sz w:val="26"/>
          <w:szCs w:val="26"/>
        </w:rPr>
        <w:t>, где:</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где </w:t>
      </w:r>
      <w:proofErr w:type="spellStart"/>
      <w:r w:rsidRPr="00796E9F">
        <w:rPr>
          <w:rFonts w:ascii="Times New Roman" w:hAnsi="Times New Roman" w:cs="Times New Roman"/>
          <w:color w:val="000000" w:themeColor="text1"/>
          <w:sz w:val="26"/>
          <w:szCs w:val="26"/>
        </w:rPr>
        <w:t>x</w:t>
      </w:r>
      <w:proofErr w:type="spellEnd"/>
      <w:r w:rsidRPr="00796E9F">
        <w:rPr>
          <w:rFonts w:ascii="Times New Roman" w:hAnsi="Times New Roman" w:cs="Times New Roman"/>
          <w:color w:val="000000" w:themeColor="text1"/>
          <w:sz w:val="26"/>
          <w:szCs w:val="26"/>
          <w:vertAlign w:val="superscript"/>
        </w:rPr>
        <w:t> </w:t>
      </w:r>
      <w:proofErr w:type="spellStart"/>
      <w:r w:rsidRPr="00796E9F">
        <w:rPr>
          <w:rFonts w:ascii="Times New Roman" w:hAnsi="Times New Roman" w:cs="Times New Roman"/>
          <w:color w:val="000000" w:themeColor="text1"/>
          <w:sz w:val="26"/>
          <w:szCs w:val="26"/>
          <w:vertAlign w:val="superscript"/>
        </w:rPr>
        <w:t>i</w:t>
      </w:r>
      <w:proofErr w:type="spellEnd"/>
      <w:r w:rsidRPr="00796E9F">
        <w:rPr>
          <w:rFonts w:ascii="Times New Roman" w:hAnsi="Times New Roman" w:cs="Times New Roman"/>
          <w:color w:val="000000" w:themeColor="text1"/>
          <w:sz w:val="26"/>
          <w:szCs w:val="26"/>
          <w:vertAlign w:val="superscript"/>
        </w:rPr>
        <w:t xml:space="preserve"> </w:t>
      </w:r>
      <w:r w:rsidRPr="00796E9F">
        <w:rPr>
          <w:rFonts w:ascii="Times New Roman" w:hAnsi="Times New Roman" w:cs="Times New Roman"/>
          <w:color w:val="000000" w:themeColor="text1"/>
          <w:sz w:val="26"/>
          <w:szCs w:val="26"/>
        </w:rPr>
        <w:t>- итоговая оценка зарегистрированного кандидата по результатам выступления;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noProof/>
          <w:color w:val="000000" w:themeColor="text1"/>
          <w:sz w:val="26"/>
          <w:szCs w:val="26"/>
        </w:rPr>
        <w:drawing>
          <wp:inline distT="0" distB="0" distL="0" distR="0">
            <wp:extent cx="304800" cy="2476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796E9F">
        <w:rPr>
          <w:rFonts w:ascii="Times New Roman" w:hAnsi="Times New Roman" w:cs="Times New Roman"/>
          <w:color w:val="000000" w:themeColor="text1"/>
          <w:sz w:val="26"/>
          <w:szCs w:val="26"/>
        </w:rPr>
        <w:t xml:space="preserve"> - сумма всех оценок членов конкурсной комиссии, выставленных зарегистрированному кандидату за выступление;</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proofErr w:type="spellStart"/>
      <w:r w:rsidRPr="00796E9F">
        <w:rPr>
          <w:rFonts w:ascii="Times New Roman" w:hAnsi="Times New Roman" w:cs="Times New Roman"/>
          <w:color w:val="000000" w:themeColor="text1"/>
          <w:sz w:val="26"/>
          <w:szCs w:val="26"/>
        </w:rPr>
        <w:t>n</w:t>
      </w:r>
      <w:proofErr w:type="spellEnd"/>
      <w:r w:rsidRPr="00796E9F">
        <w:rPr>
          <w:rFonts w:ascii="Times New Roman" w:hAnsi="Times New Roman" w:cs="Times New Roman"/>
          <w:color w:val="000000" w:themeColor="text1"/>
          <w:sz w:val="26"/>
          <w:szCs w:val="26"/>
        </w:rPr>
        <w:t xml:space="preserve"> - число членов конкурсной комиссии, заполнивших оценочный лист члена конкурсной комиссии на зарегистрированного кандидата.</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Результат итоговой оценки заносится в оценочный лист зарегистрированного кандидата по форме согласно </w:t>
      </w:r>
      <w:hyperlink w:anchor="sub_16" w:history="1">
        <w:r w:rsidRPr="00796E9F">
          <w:rPr>
            <w:rStyle w:val="a3"/>
            <w:rFonts w:ascii="Times New Roman" w:hAnsi="Times New Roman"/>
            <w:b w:val="0"/>
            <w:color w:val="000000" w:themeColor="text1"/>
            <w:sz w:val="26"/>
            <w:szCs w:val="26"/>
          </w:rPr>
          <w:t>Приложению N 6</w:t>
        </w:r>
      </w:hyperlink>
      <w:r w:rsidRPr="00796E9F">
        <w:rPr>
          <w:rFonts w:ascii="Times New Roman" w:hAnsi="Times New Roman" w:cs="Times New Roman"/>
          <w:color w:val="000000" w:themeColor="text1"/>
          <w:sz w:val="26"/>
          <w:szCs w:val="26"/>
        </w:rPr>
        <w:t xml:space="preserve"> к Положению.</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учетом критериев, предусмотренных </w:t>
      </w:r>
      <w:hyperlink w:anchor="sub_1104" w:history="1">
        <w:r w:rsidRPr="00796E9F">
          <w:rPr>
            <w:rStyle w:val="a3"/>
            <w:rFonts w:ascii="Times New Roman" w:hAnsi="Times New Roman"/>
            <w:b w:val="0"/>
            <w:color w:val="000000" w:themeColor="text1"/>
            <w:sz w:val="26"/>
            <w:szCs w:val="26"/>
          </w:rPr>
          <w:t>пунктом 37</w:t>
        </w:r>
      </w:hyperlink>
      <w:r w:rsidRPr="00796E9F">
        <w:rPr>
          <w:rFonts w:ascii="Times New Roman" w:hAnsi="Times New Roman" w:cs="Times New Roman"/>
          <w:color w:val="000000" w:themeColor="text1"/>
          <w:sz w:val="26"/>
          <w:szCs w:val="26"/>
        </w:rPr>
        <w:t xml:space="preserve"> Положения.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В случае отсутствия у зарегистрированного кандидата профессионального образования баллы не присваиваются.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Результаты оценки уровня профессионального образования зарегистрированных кандидатов вносятся в оценочный лист зарегистрированного кандидата с учетом только </w:t>
      </w:r>
      <w:r w:rsidRPr="00796E9F">
        <w:rPr>
          <w:rFonts w:ascii="Times New Roman" w:hAnsi="Times New Roman" w:cs="Times New Roman"/>
          <w:color w:val="000000" w:themeColor="text1"/>
          <w:sz w:val="26"/>
          <w:szCs w:val="26"/>
        </w:rPr>
        <w:lastRenderedPageBreak/>
        <w:t xml:space="preserve">одного, более высокого имеющегося у зарегистрированного кандидата уровня профессионального образования, по форме согласно </w:t>
      </w:r>
      <w:hyperlink w:anchor="sub_16" w:history="1">
        <w:r w:rsidRPr="00796E9F">
          <w:rPr>
            <w:rStyle w:val="a3"/>
            <w:rFonts w:ascii="Times New Roman" w:hAnsi="Times New Roman"/>
            <w:b w:val="0"/>
            <w:color w:val="000000" w:themeColor="text1"/>
            <w:sz w:val="26"/>
            <w:szCs w:val="26"/>
          </w:rPr>
          <w:t>Приложению N 6</w:t>
        </w:r>
      </w:hyperlink>
      <w:r w:rsidRPr="00796E9F">
        <w:rPr>
          <w:rFonts w:ascii="Times New Roman" w:hAnsi="Times New Roman" w:cs="Times New Roman"/>
          <w:color w:val="000000" w:themeColor="text1"/>
          <w:sz w:val="26"/>
          <w:szCs w:val="26"/>
        </w:rPr>
        <w:t xml:space="preserve"> к Положению.</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Члены конкурсной комиссии оценивают профессиональные навыки зарегистрированных кандидатов, указанные в </w:t>
      </w:r>
      <w:hyperlink w:anchor="sub_1081" w:history="1">
        <w:r w:rsidRPr="00796E9F">
          <w:rPr>
            <w:rStyle w:val="a3"/>
            <w:rFonts w:ascii="Times New Roman" w:hAnsi="Times New Roman"/>
            <w:b w:val="0"/>
            <w:color w:val="000000" w:themeColor="text1"/>
            <w:sz w:val="26"/>
            <w:szCs w:val="26"/>
          </w:rPr>
          <w:t>пункте 26</w:t>
        </w:r>
      </w:hyperlink>
      <w:r w:rsidRPr="00796E9F">
        <w:rPr>
          <w:rFonts w:ascii="Times New Roman" w:hAnsi="Times New Roman" w:cs="Times New Roman"/>
          <w:color w:val="000000" w:themeColor="text1"/>
          <w:sz w:val="26"/>
          <w:szCs w:val="26"/>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 от одного до трех баллов включительно с учетом критериев, предусмотренных </w:t>
      </w:r>
      <w:hyperlink w:anchor="sub_1105" w:history="1">
        <w:r w:rsidRPr="00796E9F">
          <w:rPr>
            <w:rStyle w:val="a3"/>
            <w:rFonts w:ascii="Times New Roman" w:hAnsi="Times New Roman"/>
            <w:b w:val="0"/>
            <w:color w:val="000000" w:themeColor="text1"/>
            <w:sz w:val="26"/>
            <w:szCs w:val="26"/>
          </w:rPr>
          <w:t>пунктом 38</w:t>
        </w:r>
      </w:hyperlink>
      <w:r w:rsidRPr="00796E9F">
        <w:rPr>
          <w:rFonts w:ascii="Times New Roman" w:hAnsi="Times New Roman" w:cs="Times New Roman"/>
          <w:color w:val="000000" w:themeColor="text1"/>
          <w:sz w:val="26"/>
          <w:szCs w:val="26"/>
        </w:rPr>
        <w:t xml:space="preserve"> Положения.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В случае отсутствия у зарегистрированного кандидата профессиональных навыков, указанных в </w:t>
      </w:r>
      <w:hyperlink w:anchor="sub_1081" w:history="1">
        <w:r w:rsidRPr="00796E9F">
          <w:rPr>
            <w:rStyle w:val="a3"/>
            <w:rFonts w:ascii="Times New Roman" w:hAnsi="Times New Roman"/>
            <w:b w:val="0"/>
            <w:color w:val="000000" w:themeColor="text1"/>
            <w:sz w:val="26"/>
            <w:szCs w:val="26"/>
          </w:rPr>
          <w:t>пункте 26</w:t>
        </w:r>
      </w:hyperlink>
      <w:r w:rsidRPr="00796E9F">
        <w:rPr>
          <w:rFonts w:ascii="Times New Roman" w:hAnsi="Times New Roman" w:cs="Times New Roman"/>
          <w:color w:val="000000" w:themeColor="text1"/>
          <w:sz w:val="26"/>
          <w:szCs w:val="26"/>
        </w:rPr>
        <w:t xml:space="preserve"> Положения, баллы не присваиваются.</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 xml:space="preserve">Результаты оценки навыков управленческой деятельности зарегистрированных кандидатов вносятся в оценочный лист зарегистрированного кандидата по форме согласно </w:t>
      </w:r>
      <w:hyperlink w:anchor="sub_16" w:history="1">
        <w:r w:rsidRPr="00796E9F">
          <w:rPr>
            <w:rStyle w:val="a3"/>
            <w:rFonts w:ascii="Times New Roman" w:hAnsi="Times New Roman"/>
            <w:b w:val="0"/>
            <w:color w:val="000000" w:themeColor="text1"/>
            <w:sz w:val="26"/>
            <w:szCs w:val="26"/>
          </w:rPr>
          <w:t>Приложению N 6</w:t>
        </w:r>
      </w:hyperlink>
      <w:r w:rsidRPr="00796E9F">
        <w:rPr>
          <w:rFonts w:ascii="Times New Roman" w:hAnsi="Times New Roman" w:cs="Times New Roman"/>
          <w:color w:val="000000" w:themeColor="text1"/>
          <w:sz w:val="26"/>
          <w:szCs w:val="26"/>
        </w:rPr>
        <w:t xml:space="preserve"> к Положению.</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Максимальное количество баллов, которое по итогам конкурса может получить каждый зарегистрированный кандидат, равно двадцати баллам.</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Зарегистрированный кандидат, набравший по итогам конкурса десять и менее баллов, по решению конкурсной комиссии, не может быть признан победителем конкурса.</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Победителями конкурса признаются не менее двух зарегистрированных кандидатов, набравших по итогам конкурса максимальное количество баллов.</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В случае</w:t>
      </w:r>
      <w:proofErr w:type="gramStart"/>
      <w:r w:rsidRPr="00796E9F">
        <w:rPr>
          <w:rFonts w:ascii="Times New Roman" w:hAnsi="Times New Roman" w:cs="Times New Roman"/>
          <w:color w:val="000000" w:themeColor="text1"/>
          <w:sz w:val="26"/>
          <w:szCs w:val="26"/>
        </w:rPr>
        <w:t>,</w:t>
      </w:r>
      <w:proofErr w:type="gramEnd"/>
      <w:r w:rsidRPr="00796E9F">
        <w:rPr>
          <w:rFonts w:ascii="Times New Roman" w:hAnsi="Times New Roman" w:cs="Times New Roman"/>
          <w:color w:val="000000" w:themeColor="text1"/>
          <w:sz w:val="26"/>
          <w:szCs w:val="26"/>
        </w:rPr>
        <w:t xml:space="preserve"> если по итогам конкурса только один зарегистрированный кандидат наберет максимальное количество баллов или ни один из зарегистрированных кандидатов не наберет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одиннадцати баллов.</w:t>
      </w:r>
    </w:p>
    <w:p w:rsidR="0089250F" w:rsidRPr="00796E9F" w:rsidRDefault="0089250F" w:rsidP="0089250F">
      <w:pPr>
        <w:spacing w:after="0"/>
        <w:ind w:firstLine="709"/>
        <w:jc w:val="both"/>
        <w:rPr>
          <w:rFonts w:ascii="Times New Roman" w:hAnsi="Times New Roman" w:cs="Times New Roman"/>
          <w:color w:val="000000" w:themeColor="text1"/>
          <w:sz w:val="26"/>
          <w:szCs w:val="26"/>
        </w:rPr>
      </w:pPr>
      <w:r w:rsidRPr="00796E9F">
        <w:rPr>
          <w:rFonts w:ascii="Times New Roman" w:hAnsi="Times New Roman" w:cs="Times New Roman"/>
          <w:color w:val="000000" w:themeColor="text1"/>
          <w:sz w:val="26"/>
          <w:szCs w:val="26"/>
        </w:rPr>
        <w:t>Расходы, связанные с участием в конкурсе (проезд к месту проведения конкурса и обратно, наем жилого помещения, проживание, иные расходы), осуществляются кандидатами, зарегистрированными кандидатами за счет собственных средств.</w:t>
      </w:r>
    </w:p>
    <w:p w:rsidR="0089250F" w:rsidRPr="00796E9F" w:rsidRDefault="0089250F" w:rsidP="0089250F">
      <w:pPr>
        <w:rPr>
          <w:color w:val="000000" w:themeColor="text1"/>
          <w:sz w:val="26"/>
          <w:szCs w:val="26"/>
        </w:rPr>
      </w:pPr>
    </w:p>
    <w:p w:rsidR="00162C7A" w:rsidRDefault="00162C7A"/>
    <w:sectPr w:rsidR="00162C7A" w:rsidSect="00796E9F">
      <w:pgSz w:w="11906" w:h="16838"/>
      <w:pgMar w:top="426"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250F"/>
    <w:rsid w:val="00162C7A"/>
    <w:rsid w:val="00190D2C"/>
    <w:rsid w:val="00192318"/>
    <w:rsid w:val="0020444B"/>
    <w:rsid w:val="00205F96"/>
    <w:rsid w:val="002F276E"/>
    <w:rsid w:val="004F74FC"/>
    <w:rsid w:val="00513E67"/>
    <w:rsid w:val="00515B3A"/>
    <w:rsid w:val="00796E9F"/>
    <w:rsid w:val="0089250F"/>
    <w:rsid w:val="00BE6BC7"/>
    <w:rsid w:val="00CF3CE3"/>
    <w:rsid w:val="00DB3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96"/>
  </w:style>
  <w:style w:type="paragraph" w:styleId="1">
    <w:name w:val="heading 1"/>
    <w:basedOn w:val="a"/>
    <w:next w:val="a"/>
    <w:link w:val="10"/>
    <w:uiPriority w:val="99"/>
    <w:qFormat/>
    <w:rsid w:val="0089250F"/>
    <w:pPr>
      <w:keepNext/>
      <w:keepLines/>
      <w:spacing w:before="480" w:after="0" w:line="240" w:lineRule="auto"/>
      <w:outlineLvl w:val="0"/>
    </w:pPr>
    <w:rPr>
      <w:rFonts w:ascii="Cambria" w:eastAsia="Times New Roman" w:hAnsi="Cambria" w:cs="Times New Roman"/>
      <w:b/>
      <w:bCs/>
      <w:color w:val="365F91"/>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9250F"/>
    <w:rPr>
      <w:rFonts w:ascii="Cambria" w:eastAsia="Times New Roman" w:hAnsi="Cambria" w:cs="Times New Roman"/>
      <w:b/>
      <w:bCs/>
      <w:color w:val="365F91"/>
      <w:sz w:val="28"/>
      <w:szCs w:val="28"/>
      <w:lang w:eastAsia="zh-CN"/>
    </w:rPr>
  </w:style>
  <w:style w:type="character" w:customStyle="1" w:styleId="a3">
    <w:name w:val="Гипертекстовая ссылка"/>
    <w:uiPriority w:val="99"/>
    <w:qFormat/>
    <w:rsid w:val="0089250F"/>
    <w:rPr>
      <w:rFonts w:cs="Times New Roman"/>
      <w:b/>
      <w:color w:val="106BBE"/>
    </w:rPr>
  </w:style>
  <w:style w:type="character" w:customStyle="1" w:styleId="a4">
    <w:name w:val="Цветовое выделение"/>
    <w:uiPriority w:val="99"/>
    <w:qFormat/>
    <w:rsid w:val="0089250F"/>
    <w:rPr>
      <w:b/>
      <w:color w:val="26282F"/>
    </w:rPr>
  </w:style>
  <w:style w:type="paragraph" w:styleId="a5">
    <w:name w:val="Balloon Text"/>
    <w:basedOn w:val="a"/>
    <w:link w:val="a6"/>
    <w:uiPriority w:val="99"/>
    <w:semiHidden/>
    <w:unhideWhenUsed/>
    <w:rsid w:val="008925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25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document/redirect/12140330/0" TargetMode="External"/><Relationship Id="rId5" Type="http://schemas.openxmlformats.org/officeDocument/2006/relationships/hyperlink" Target="https://internet.garant.ru/document/redirect/12140330/1000" TargetMode="External"/><Relationship Id="rId10" Type="http://schemas.openxmlformats.org/officeDocument/2006/relationships/theme" Target="theme/theme1.xml"/><Relationship Id="rId4" Type="http://schemas.openxmlformats.org/officeDocument/2006/relationships/hyperlink" Target="https://internet.garant.ru/document/redirect/184566/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2606</Words>
  <Characters>14858</Characters>
  <Application>Microsoft Office Word</Application>
  <DocSecurity>0</DocSecurity>
  <Lines>123</Lines>
  <Paragraphs>34</Paragraphs>
  <ScaleCrop>false</ScaleCrop>
  <Company/>
  <LinksUpToDate>false</LinksUpToDate>
  <CharactersWithSpaces>17430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2023-07-24T08:07:00Z</cp:lastPrinted>
  <dcterms:created xsi:type="dcterms:W3CDTF">2023-07-24T06:16:00Z</dcterms:created>
  <dcterms:modified xsi:type="dcterms:W3CDTF">2023-09-04T05:59:00Z</dcterms:modified>
</cp:coreProperties>
</file>